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593E" w14:textId="6A6075D0" w:rsidR="00171093" w:rsidRPr="00431C42" w:rsidRDefault="00CE6AF0" w:rsidP="00171093">
      <w:pPr>
        <w:jc w:val="center"/>
        <w:rPr>
          <w:rFonts w:ascii="Brandon Grotesque Bold" w:hAnsi="Brandon Grotesque Bold"/>
          <w:b/>
          <w:sz w:val="28"/>
          <w:szCs w:val="28"/>
        </w:rPr>
      </w:pPr>
      <w:r>
        <w:rPr>
          <w:rFonts w:ascii="Brandon Grotesque Bold" w:hAnsi="Brandon Grotesque Bold"/>
          <w:b/>
          <w:sz w:val="28"/>
          <w:szCs w:val="28"/>
        </w:rPr>
        <w:t xml:space="preserve">Okaloosa County </w:t>
      </w:r>
      <w:r w:rsidR="00DA7133">
        <w:rPr>
          <w:rFonts w:ascii="Brandon Grotesque Bold" w:hAnsi="Brandon Grotesque Bold"/>
          <w:b/>
          <w:sz w:val="28"/>
          <w:szCs w:val="28"/>
        </w:rPr>
        <w:t>Water &amp; Sewer Closing Customer Service Lobby</w:t>
      </w:r>
      <w:r>
        <w:rPr>
          <w:rFonts w:ascii="Brandon Grotesque Bold" w:hAnsi="Brandon Grotesque Bold"/>
          <w:b/>
          <w:sz w:val="28"/>
          <w:szCs w:val="28"/>
        </w:rPr>
        <w:t xml:space="preserve"> </w:t>
      </w:r>
    </w:p>
    <w:p w14:paraId="7F6A1A5D" w14:textId="3B3F291E" w:rsidR="00DA7133" w:rsidRPr="00DA7133" w:rsidRDefault="005B0CC9" w:rsidP="00DA7133">
      <w:pPr>
        <w:jc w:val="both"/>
        <w:rPr>
          <w:rFonts w:ascii="Brandon Grotesque Regular" w:hAnsi="Brandon Grotesque Regular"/>
          <w:sz w:val="26"/>
          <w:szCs w:val="26"/>
        </w:rPr>
      </w:pPr>
      <w:r>
        <w:rPr>
          <w:rFonts w:ascii="Brandon Grotesque Bold" w:hAnsi="Brandon Grotesque Bold"/>
          <w:b/>
          <w:sz w:val="26"/>
          <w:szCs w:val="28"/>
        </w:rPr>
        <w:t>Shalimar</w:t>
      </w:r>
      <w:r w:rsidR="00171093" w:rsidRPr="00431C42">
        <w:rPr>
          <w:rFonts w:ascii="Brandon Grotesque Regular" w:hAnsi="Brandon Grotesque Regular"/>
          <w:sz w:val="26"/>
          <w:szCs w:val="28"/>
        </w:rPr>
        <w:t>–</w:t>
      </w:r>
      <w:r w:rsidR="00171093" w:rsidRPr="00640501">
        <w:rPr>
          <w:rFonts w:ascii="Brandon Grotesque Regular" w:hAnsi="Brandon Grotesque Regular"/>
          <w:sz w:val="26"/>
          <w:szCs w:val="26"/>
        </w:rPr>
        <w:t xml:space="preserve"> </w:t>
      </w:r>
      <w:bookmarkStart w:id="0" w:name="_GoBack"/>
      <w:r w:rsidR="00DA7133" w:rsidRPr="00DA7133">
        <w:rPr>
          <w:sz w:val="26"/>
          <w:szCs w:val="26"/>
        </w:rPr>
        <w:t>In an effort to protect the well-being of our customers and employees, Okaloosa County Water &amp; Sewer (OCWS) will temporarily close the walk-in customer service offices at 1804 Lewis Turner Blvd. effective 5:00 PM on Friday, March 20</w:t>
      </w:r>
      <w:r w:rsidR="00DA7133" w:rsidRPr="00DA7133">
        <w:rPr>
          <w:sz w:val="26"/>
          <w:szCs w:val="26"/>
          <w:vertAlign w:val="superscript"/>
        </w:rPr>
        <w:t xml:space="preserve">th </w:t>
      </w:r>
      <w:r w:rsidR="00DA7133" w:rsidRPr="00DA7133">
        <w:rPr>
          <w:sz w:val="26"/>
          <w:szCs w:val="26"/>
        </w:rPr>
        <w:t xml:space="preserve">, until further notice. The two drive thru lanes will remain open at 1804 Lewis Turner Blvd. for those customers who are unable to complete transactions or correspond with us in another way. </w:t>
      </w:r>
      <w:r w:rsidR="0041342E">
        <w:rPr>
          <w:sz w:val="26"/>
          <w:szCs w:val="26"/>
        </w:rPr>
        <w:t xml:space="preserve">In addition, the Customer Service office at 812 E. James Lee Blvd. will be closed until further notice. </w:t>
      </w:r>
      <w:r w:rsidR="00DA7133" w:rsidRPr="00DA7133">
        <w:rPr>
          <w:sz w:val="26"/>
          <w:szCs w:val="26"/>
        </w:rPr>
        <w:t xml:space="preserve">Customer service staff will continue to answer customer phone calls, process service related requests, and respond to email correspondence. </w:t>
      </w:r>
    </w:p>
    <w:p w14:paraId="374F6B98" w14:textId="0DB01CCF" w:rsidR="00DA7133" w:rsidRPr="00DA7133" w:rsidRDefault="00DA7133" w:rsidP="00DA7133">
      <w:pPr>
        <w:jc w:val="both"/>
        <w:rPr>
          <w:sz w:val="26"/>
          <w:szCs w:val="26"/>
        </w:rPr>
      </w:pPr>
      <w:r w:rsidRPr="00DA7133">
        <w:rPr>
          <w:sz w:val="26"/>
          <w:szCs w:val="26"/>
        </w:rPr>
        <w:t xml:space="preserve">Many common transactions, including making payments, viewing bills, and starting new service can completed online by visiting </w:t>
      </w:r>
      <w:hyperlink r:id="rId8" w:history="1">
        <w:r w:rsidRPr="00DA7133">
          <w:rPr>
            <w:rStyle w:val="Hyperlink"/>
            <w:sz w:val="26"/>
            <w:szCs w:val="26"/>
          </w:rPr>
          <w:t>www.okaloosaws.com</w:t>
        </w:r>
      </w:hyperlink>
      <w:r w:rsidRPr="00DA7133">
        <w:rPr>
          <w:sz w:val="26"/>
          <w:szCs w:val="26"/>
        </w:rPr>
        <w:t>. Payments can also be made by calling our automated phone system at (850) 651-7171 and following the prompts to make a payment. There are no additional convenience fees associated with online and phone payments, even when paying with a credit card. Check or money order payments can be made at any of the following OCWS drop box locations:</w:t>
      </w:r>
    </w:p>
    <w:p w14:paraId="7CDF7796" w14:textId="77777777" w:rsidR="00DA7133" w:rsidRPr="00DA7133" w:rsidRDefault="00DA7133" w:rsidP="00DA7133">
      <w:pPr>
        <w:numPr>
          <w:ilvl w:val="1"/>
          <w:numId w:val="1"/>
        </w:numPr>
        <w:spacing w:line="252" w:lineRule="auto"/>
        <w:contextualSpacing/>
        <w:jc w:val="both"/>
        <w:rPr>
          <w:rFonts w:eastAsia="Times New Roman"/>
          <w:sz w:val="26"/>
          <w:szCs w:val="26"/>
        </w:rPr>
      </w:pPr>
      <w:r w:rsidRPr="00DA7133">
        <w:rPr>
          <w:rFonts w:eastAsia="Times New Roman"/>
          <w:sz w:val="26"/>
          <w:szCs w:val="26"/>
        </w:rPr>
        <w:t>Crestview: 812 E. James Lee Blvd.</w:t>
      </w:r>
    </w:p>
    <w:p w14:paraId="23FBBFBD" w14:textId="77777777" w:rsidR="00DA7133" w:rsidRPr="00DA7133" w:rsidRDefault="00DA7133" w:rsidP="00DA7133">
      <w:pPr>
        <w:numPr>
          <w:ilvl w:val="1"/>
          <w:numId w:val="1"/>
        </w:numPr>
        <w:spacing w:line="252" w:lineRule="auto"/>
        <w:contextualSpacing/>
        <w:jc w:val="both"/>
        <w:rPr>
          <w:rFonts w:eastAsia="Times New Roman"/>
          <w:sz w:val="26"/>
          <w:szCs w:val="26"/>
        </w:rPr>
      </w:pPr>
      <w:r w:rsidRPr="00DA7133">
        <w:rPr>
          <w:rFonts w:eastAsia="Times New Roman"/>
          <w:sz w:val="26"/>
          <w:szCs w:val="26"/>
        </w:rPr>
        <w:t>Ft. Walton Beach: 1804 Lewis Turner Blvd.</w:t>
      </w:r>
    </w:p>
    <w:p w14:paraId="0BF76E16" w14:textId="77777777" w:rsidR="00DA7133" w:rsidRPr="00DA7133" w:rsidRDefault="00DA7133" w:rsidP="00DA7133">
      <w:pPr>
        <w:numPr>
          <w:ilvl w:val="1"/>
          <w:numId w:val="1"/>
        </w:numPr>
        <w:spacing w:line="252" w:lineRule="auto"/>
        <w:contextualSpacing/>
        <w:jc w:val="both"/>
        <w:rPr>
          <w:rFonts w:eastAsia="Times New Roman"/>
          <w:sz w:val="26"/>
          <w:szCs w:val="26"/>
        </w:rPr>
      </w:pPr>
      <w:r w:rsidRPr="00DA7133">
        <w:rPr>
          <w:rFonts w:eastAsia="Times New Roman"/>
          <w:sz w:val="26"/>
          <w:szCs w:val="26"/>
        </w:rPr>
        <w:t>Mary Esther: Colonel Bud Day Park - 185 Woodland Park Cir.</w:t>
      </w:r>
    </w:p>
    <w:p w14:paraId="384DE8F2" w14:textId="06BAB5F3" w:rsidR="00DA7133" w:rsidRDefault="00DA7133" w:rsidP="00DA7133">
      <w:pPr>
        <w:numPr>
          <w:ilvl w:val="1"/>
          <w:numId w:val="1"/>
        </w:numPr>
        <w:spacing w:line="252" w:lineRule="auto"/>
        <w:contextualSpacing/>
        <w:jc w:val="both"/>
        <w:rPr>
          <w:rFonts w:eastAsia="Times New Roman"/>
          <w:sz w:val="26"/>
          <w:szCs w:val="26"/>
        </w:rPr>
      </w:pPr>
      <w:r w:rsidRPr="00DA7133">
        <w:rPr>
          <w:rFonts w:eastAsia="Times New Roman"/>
          <w:sz w:val="26"/>
          <w:szCs w:val="26"/>
        </w:rPr>
        <w:t xml:space="preserve">Bluewater Bay: Seminole Community Center - 1470 Cedar St. </w:t>
      </w:r>
    </w:p>
    <w:p w14:paraId="43E2D337" w14:textId="77777777" w:rsidR="00DA7133" w:rsidRPr="00DA7133" w:rsidRDefault="00DA7133" w:rsidP="00DA7133">
      <w:pPr>
        <w:spacing w:line="252" w:lineRule="auto"/>
        <w:ind w:left="1440"/>
        <w:contextualSpacing/>
        <w:jc w:val="both"/>
        <w:rPr>
          <w:rFonts w:eastAsia="Times New Roman"/>
          <w:sz w:val="26"/>
          <w:szCs w:val="26"/>
        </w:rPr>
      </w:pPr>
    </w:p>
    <w:p w14:paraId="71F93D23" w14:textId="77777777" w:rsidR="00DA7133" w:rsidRPr="00DA7133" w:rsidRDefault="00DA7133" w:rsidP="00DA7133">
      <w:pPr>
        <w:jc w:val="both"/>
        <w:rPr>
          <w:sz w:val="26"/>
          <w:szCs w:val="26"/>
        </w:rPr>
      </w:pPr>
      <w:r w:rsidRPr="00DA7133">
        <w:rPr>
          <w:sz w:val="26"/>
          <w:szCs w:val="26"/>
        </w:rPr>
        <w:t xml:space="preserve">To speak with a Customer Service Representative, please call (850) 651-7171, and follow the prompts to speak with office staff. If you are experiencing a water or sewer emergency, such as a sewer backup or main line break, please call our emergency line at (850) 651-7174. Thank you for your patience and understanding during this time. </w:t>
      </w:r>
    </w:p>
    <w:bookmarkEnd w:id="0"/>
    <w:p w14:paraId="3DABC688" w14:textId="77777777" w:rsidR="00711B38" w:rsidRDefault="000F34BB" w:rsidP="00724552">
      <w:pPr>
        <w:rPr>
          <w:rFonts w:ascii="Brandon Grotesque Light" w:hAnsi="Brandon Grotesque Light" w:cs="Calibri"/>
          <w:noProof/>
          <w:color w:val="000000"/>
          <w:sz w:val="26"/>
          <w:szCs w:val="26"/>
        </w:rPr>
      </w:pPr>
      <w:r>
        <w:rPr>
          <w:rFonts w:ascii="Brandon Grotesque Light" w:hAnsi="Brandon Grotesque Light" w:cs="Calibri"/>
          <w:noProof/>
          <w:color w:val="000000"/>
          <w:sz w:val="26"/>
          <w:szCs w:val="26"/>
        </w:rPr>
        <w:t xml:space="preserve">By Authority, </w:t>
      </w:r>
    </w:p>
    <w:p w14:paraId="01EC26DA" w14:textId="0A68526F" w:rsidR="00711B38" w:rsidRPr="003B79AD" w:rsidRDefault="00711B38" w:rsidP="00171093">
      <w:pPr>
        <w:pStyle w:val="NormalWeb"/>
        <w:spacing w:before="0" w:beforeAutospacing="0" w:after="160" w:afterAutospacing="0"/>
        <w:jc w:val="both"/>
        <w:rPr>
          <w:rFonts w:ascii="Brandon Grotesque Light" w:hAnsi="Brandon Grotesque Light" w:cs="Calibri"/>
          <w:noProof/>
          <w:color w:val="000000"/>
          <w:sz w:val="26"/>
          <w:szCs w:val="26"/>
        </w:rPr>
      </w:pPr>
    </w:p>
    <w:p w14:paraId="5B9B2BB2" w14:textId="77777777" w:rsidR="00171093" w:rsidRDefault="00317477" w:rsidP="00171093">
      <w:pPr>
        <w:pStyle w:val="NormalWeb"/>
        <w:spacing w:before="0" w:beforeAutospacing="0" w:after="160" w:afterAutospacing="0"/>
        <w:jc w:val="both"/>
        <w:rPr>
          <w:rFonts w:ascii="Brandon Grotesque Light" w:hAnsi="Brandon Grotesque Light" w:cs="Calibri"/>
          <w:color w:val="000000"/>
          <w:sz w:val="28"/>
          <w:szCs w:val="26"/>
        </w:rPr>
      </w:pPr>
      <w:r>
        <w:rPr>
          <w:rFonts w:ascii="Brandon Grotesque Light" w:hAnsi="Brandon Grotesque Light" w:cs="Calibri"/>
          <w:color w:val="000000"/>
          <w:sz w:val="28"/>
          <w:szCs w:val="26"/>
        </w:rPr>
        <w:t>Robert A. “Trey” Goodwin, III</w:t>
      </w:r>
    </w:p>
    <w:p w14:paraId="6AE835D6" w14:textId="77777777" w:rsidR="00633898" w:rsidRPr="00920F68" w:rsidRDefault="00317477" w:rsidP="00431C42">
      <w:pPr>
        <w:pStyle w:val="NormalWeb"/>
        <w:pBdr>
          <w:bottom w:val="thinThickThinMediumGap" w:sz="18" w:space="1" w:color="auto"/>
        </w:pBdr>
        <w:spacing w:before="0" w:beforeAutospacing="0" w:after="160" w:afterAutospacing="0"/>
        <w:jc w:val="both"/>
        <w:rPr>
          <w:rFonts w:ascii="Brandon Grotesque Black" w:hAnsi="Brandon Grotesque Black"/>
          <w:color w:val="FFFFFF" w:themeColor="background1"/>
          <w:szCs w:val="28"/>
        </w:rPr>
      </w:pPr>
      <w:r>
        <w:rPr>
          <w:rFonts w:ascii="Brandon Grotesque Light" w:hAnsi="Brandon Grotesque Light" w:cs="Calibri"/>
          <w:color w:val="000000"/>
          <w:sz w:val="28"/>
          <w:szCs w:val="26"/>
        </w:rPr>
        <w:t xml:space="preserve">Chairman, </w:t>
      </w:r>
      <w:r w:rsidR="000578E1">
        <w:rPr>
          <w:rFonts w:ascii="Brandon Grotesque Light" w:hAnsi="Brandon Grotesque Light" w:cs="Calibri"/>
          <w:color w:val="000000"/>
          <w:sz w:val="28"/>
          <w:szCs w:val="26"/>
        </w:rPr>
        <w:t>Okaloosa County Board of County Commissioners</w:t>
      </w:r>
      <w:r w:rsidR="00633898" w:rsidRPr="00920F68">
        <w:rPr>
          <w:rFonts w:ascii="Brandon Grotesque Black" w:hAnsi="Brandon Grotesque Black"/>
          <w:color w:val="FFFFFF" w:themeColor="background1"/>
          <w:szCs w:val="28"/>
        </w:rPr>
        <w:t>*Video Available upon request</w:t>
      </w:r>
    </w:p>
    <w:p w14:paraId="69665258" w14:textId="77777777" w:rsidR="00171093" w:rsidRPr="005E4F0B" w:rsidRDefault="00171093" w:rsidP="00171093">
      <w:pPr>
        <w:spacing w:after="0" w:line="240" w:lineRule="auto"/>
        <w:jc w:val="center"/>
        <w:rPr>
          <w:rFonts w:ascii="Brandon Grotesque Black" w:hAnsi="Brandon Grotesque Black"/>
          <w:szCs w:val="28"/>
        </w:rPr>
      </w:pPr>
      <w:r w:rsidRPr="005E4F0B">
        <w:rPr>
          <w:rFonts w:ascii="Brandon Grotesque Black" w:hAnsi="Brandon Grotesque Black"/>
          <w:szCs w:val="28"/>
        </w:rPr>
        <w:lastRenderedPageBreak/>
        <w:t>FOR MORE INFORMATION CONTACT CHRISTOPHER SAUL</w:t>
      </w:r>
      <w:r>
        <w:rPr>
          <w:rFonts w:ascii="Brandon Grotesque Black" w:hAnsi="Brandon Grotesque Black"/>
          <w:szCs w:val="28"/>
        </w:rPr>
        <w:t xml:space="preserve"> AT</w:t>
      </w:r>
    </w:p>
    <w:p w14:paraId="1571E0B3" w14:textId="77777777" w:rsidR="00171093" w:rsidRPr="005E4F0B" w:rsidRDefault="00171093" w:rsidP="00171093">
      <w:pPr>
        <w:spacing w:after="0" w:line="240" w:lineRule="auto"/>
        <w:ind w:firstLine="720"/>
        <w:jc w:val="center"/>
        <w:rPr>
          <w:rFonts w:ascii="Brandon Grotesque Black" w:hAnsi="Brandon Grotesque Black"/>
          <w:szCs w:val="28"/>
        </w:rPr>
      </w:pPr>
      <w:r w:rsidRPr="005E4F0B">
        <w:rPr>
          <w:rFonts w:ascii="Brandon Grotesque Black" w:hAnsi="Brandon Grotesque Black"/>
          <w:szCs w:val="28"/>
        </w:rPr>
        <w:t xml:space="preserve"> 585-7059 OR AT </w:t>
      </w:r>
      <w:hyperlink r:id="rId9" w:history="1">
        <w:r w:rsidRPr="005E4F0B">
          <w:rPr>
            <w:rStyle w:val="Hyperlink"/>
            <w:rFonts w:ascii="Brandon Grotesque Black" w:hAnsi="Brandon Grotesque Black"/>
            <w:szCs w:val="28"/>
          </w:rPr>
          <w:t>CSAUL@MYOKALOOSA.COM</w:t>
        </w:r>
      </w:hyperlink>
    </w:p>
    <w:p w14:paraId="4CC5E7A0" w14:textId="77777777" w:rsidR="00F85A8D" w:rsidRDefault="006737C6" w:rsidP="006737C6">
      <w:pPr>
        <w:jc w:val="center"/>
      </w:pPr>
      <w:r>
        <w:rPr>
          <w:noProof/>
        </w:rPr>
        <w:drawing>
          <wp:anchor distT="0" distB="0" distL="114300" distR="114300" simplePos="0" relativeHeight="251660288" behindDoc="1" locked="0" layoutInCell="1" allowOverlap="1" wp14:anchorId="2BEB372A" wp14:editId="79B0038C">
            <wp:simplePos x="0" y="0"/>
            <wp:positionH relativeFrom="margin">
              <wp:align>center</wp:align>
            </wp:positionH>
            <wp:positionV relativeFrom="paragraph">
              <wp:posOffset>281940</wp:posOffset>
            </wp:positionV>
            <wp:extent cx="313055" cy="284480"/>
            <wp:effectExtent l="19050" t="38100" r="29845" b="393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phone.png"/>
                    <pic:cNvPicPr/>
                  </pic:nvPicPr>
                  <pic:blipFill>
                    <a:blip r:embed="rId10" cstate="print">
                      <a:extLst>
                        <a:ext uri="{28A0092B-C50C-407E-A947-70E740481C1C}">
                          <a14:useLocalDpi xmlns:a14="http://schemas.microsoft.com/office/drawing/2010/main" val="0"/>
                        </a:ext>
                      </a:extLst>
                    </a:blip>
                    <a:stretch>
                      <a:fillRect/>
                    </a:stretch>
                  </pic:blipFill>
                  <pic:spPr>
                    <a:xfrm rot="21107546">
                      <a:off x="0" y="0"/>
                      <a:ext cx="313055" cy="284480"/>
                    </a:xfrm>
                    <a:prstGeom prst="rect">
                      <a:avLst/>
                    </a:prstGeom>
                  </pic:spPr>
                </pic:pic>
              </a:graphicData>
            </a:graphic>
            <wp14:sizeRelH relativeFrom="margin">
              <wp14:pctWidth>0</wp14:pctWidth>
            </wp14:sizeRelH>
            <wp14:sizeRelV relativeFrom="margin">
              <wp14:pctHeight>0</wp14:pctHeight>
            </wp14:sizeRelV>
          </wp:anchor>
        </w:drawing>
      </w:r>
    </w:p>
    <w:sectPr w:rsidR="00F85A8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040CB" w14:textId="77777777" w:rsidR="00DE56B1" w:rsidRDefault="00DE56B1">
      <w:pPr>
        <w:spacing w:after="0" w:line="240" w:lineRule="auto"/>
      </w:pPr>
      <w:r>
        <w:separator/>
      </w:r>
    </w:p>
  </w:endnote>
  <w:endnote w:type="continuationSeparator" w:id="0">
    <w:p w14:paraId="7AECD822" w14:textId="77777777" w:rsidR="00DE56B1" w:rsidRDefault="00DE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Bold">
    <w:panose1 w:val="020B0803020203060202"/>
    <w:charset w:val="00"/>
    <w:family w:val="swiss"/>
    <w:notTrueType/>
    <w:pitch w:val="variable"/>
    <w:sig w:usb0="A00000AF" w:usb1="5000205B" w:usb2="00000000" w:usb3="00000000" w:csb0="0000009B" w:csb1="00000000"/>
  </w:font>
  <w:font w:name="Brandon Grotesque Regular">
    <w:panose1 w:val="020B0503020203060202"/>
    <w:charset w:val="00"/>
    <w:family w:val="swiss"/>
    <w:notTrueType/>
    <w:pitch w:val="variable"/>
    <w:sig w:usb0="A00000AF" w:usb1="5000205B" w:usb2="00000000" w:usb3="00000000" w:csb0="0000009B"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Black">
    <w:panose1 w:val="020B0A03020203060202"/>
    <w:charset w:val="00"/>
    <w:family w:val="swiss"/>
    <w:notTrueType/>
    <w:pitch w:val="variable"/>
    <w:sig w:usb0="A00000AF" w:usb1="5000205B" w:usb2="00000000" w:usb3="00000000" w:csb0="0000009B" w:csb1="00000000"/>
  </w:font>
  <w:font w:name="Brandon Grotesque Thin">
    <w:panose1 w:val="020B04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220BC" w14:textId="6AD54119" w:rsidR="00133FF6" w:rsidRPr="00133FF6" w:rsidRDefault="00DE56B1" w:rsidP="00133FF6">
    <w:pPr>
      <w:pStyle w:val="Footer"/>
      <w:jc w:val="center"/>
      <w:rPr>
        <w:rFonts w:ascii="Brandon Grotesque Thin" w:hAnsi="Brandon Grotesque Thin"/>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1AD1F" w14:textId="77777777" w:rsidR="00DE56B1" w:rsidRDefault="00DE56B1">
      <w:pPr>
        <w:spacing w:after="0" w:line="240" w:lineRule="auto"/>
      </w:pPr>
      <w:r>
        <w:separator/>
      </w:r>
    </w:p>
  </w:footnote>
  <w:footnote w:type="continuationSeparator" w:id="0">
    <w:p w14:paraId="20D55A0E" w14:textId="77777777" w:rsidR="00DE56B1" w:rsidRDefault="00DE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47F27" w14:textId="12F8A236" w:rsidR="008B7E0C" w:rsidRPr="00C5613D" w:rsidRDefault="00431C42" w:rsidP="008B7E0C">
    <w:pPr>
      <w:rPr>
        <w:b/>
        <w:sz w:val="28"/>
        <w:szCs w:val="28"/>
      </w:rPr>
    </w:pPr>
    <w:r w:rsidRPr="00C5613D">
      <w:rPr>
        <w:rFonts w:ascii="Times New Roman" w:hAnsi="Times New Roman" w:cs="Times New Roman"/>
        <w:b/>
        <w:bCs/>
        <w:i/>
        <w:noProof/>
        <w:szCs w:val="28"/>
      </w:rPr>
      <w:drawing>
        <wp:anchor distT="0" distB="0" distL="114300" distR="114300" simplePos="0" relativeHeight="251659264" behindDoc="1" locked="0" layoutInCell="1" allowOverlap="1" wp14:anchorId="7CE3C2BA" wp14:editId="6773B294">
          <wp:simplePos x="0" y="0"/>
          <wp:positionH relativeFrom="margin">
            <wp:posOffset>4545965</wp:posOffset>
          </wp:positionH>
          <wp:positionV relativeFrom="paragraph">
            <wp:posOffset>-117475</wp:posOffset>
          </wp:positionV>
          <wp:extent cx="947073" cy="1225859"/>
          <wp:effectExtent l="0" t="0" r="0" b="0"/>
          <wp:wrapTight wrapText="bothSides">
            <wp:wrapPolygon edited="0">
              <wp:start x="6954" y="2350"/>
              <wp:lineTo x="4346" y="4029"/>
              <wp:lineTo x="0" y="7387"/>
              <wp:lineTo x="0" y="9065"/>
              <wp:lineTo x="1304" y="14437"/>
              <wp:lineTo x="6085" y="17459"/>
              <wp:lineTo x="7388" y="18131"/>
              <wp:lineTo x="14342" y="18131"/>
              <wp:lineTo x="19992" y="14102"/>
              <wp:lineTo x="20861" y="7051"/>
              <wp:lineTo x="16080" y="3358"/>
              <wp:lineTo x="13473" y="2350"/>
              <wp:lineTo x="6954" y="23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7073" cy="1225859"/>
                  </a:xfrm>
                  <a:prstGeom prst="rect">
                    <a:avLst/>
                  </a:prstGeom>
                  <a:noFill/>
                </pic:spPr>
              </pic:pic>
            </a:graphicData>
          </a:graphic>
          <wp14:sizeRelH relativeFrom="page">
            <wp14:pctWidth>0</wp14:pctWidth>
          </wp14:sizeRelH>
          <wp14:sizeRelV relativeFrom="page">
            <wp14:pctHeight>0</wp14:pctHeight>
          </wp14:sizeRelV>
        </wp:anchor>
      </w:drawing>
    </w:r>
    <w:r w:rsidR="008B7E0C" w:rsidRPr="00C5613D">
      <w:rPr>
        <w:b/>
        <w:sz w:val="28"/>
        <w:szCs w:val="28"/>
      </w:rPr>
      <w:t>FOR IMMEDIATE RELEASE</w:t>
    </w:r>
  </w:p>
  <w:p w14:paraId="110EE75E" w14:textId="77777777" w:rsidR="00DC2CCE" w:rsidRDefault="008B7E0C" w:rsidP="008B7E0C">
    <w:pPr>
      <w:rPr>
        <w:rFonts w:ascii="Brandon Grotesque Thin" w:hAnsi="Brandon Grotesque Thin"/>
        <w:i/>
        <w:sz w:val="20"/>
        <w:szCs w:val="32"/>
      </w:rPr>
    </w:pPr>
    <w:r w:rsidRPr="00C5613D">
      <w:rPr>
        <w:rFonts w:ascii="Brandon Grotesque Thin" w:hAnsi="Brandon Grotesque Thin"/>
        <w:i/>
        <w:sz w:val="20"/>
        <w:szCs w:val="32"/>
      </w:rPr>
      <w:t>Board of County Commissioners</w:t>
    </w:r>
  </w:p>
  <w:p w14:paraId="03CEBFB8" w14:textId="0F2003BF" w:rsidR="008B7E0C" w:rsidRPr="00C5613D" w:rsidRDefault="00EE5079" w:rsidP="008B7E0C">
    <w:pPr>
      <w:rPr>
        <w:rFonts w:ascii="Brandon Grotesque Thin" w:hAnsi="Brandon Grotesque Thin"/>
        <w:sz w:val="20"/>
        <w:szCs w:val="32"/>
      </w:rPr>
    </w:pPr>
    <w:r>
      <w:rPr>
        <w:rFonts w:ascii="Brandon Grotesque Thin" w:hAnsi="Brandon Grotesque Thin"/>
        <w:sz w:val="20"/>
        <w:szCs w:val="32"/>
      </w:rPr>
      <w:t>0</w:t>
    </w:r>
    <w:r w:rsidR="00DA7133">
      <w:rPr>
        <w:rFonts w:ascii="Brandon Grotesque Thin" w:hAnsi="Brandon Grotesque Thin"/>
        <w:sz w:val="20"/>
        <w:szCs w:val="32"/>
      </w:rPr>
      <w:t>3.19</w:t>
    </w:r>
    <w:r w:rsidR="00DC2CCE">
      <w:rPr>
        <w:rFonts w:ascii="Brandon Grotesque Thin" w:hAnsi="Brandon Grotesque Thin"/>
        <w:sz w:val="20"/>
        <w:szCs w:val="32"/>
      </w:rPr>
      <w:t>.20</w:t>
    </w:r>
  </w:p>
  <w:p w14:paraId="2D9D9CA8" w14:textId="77777777" w:rsidR="008B7E0C" w:rsidRDefault="008B7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E45A7"/>
    <w:multiLevelType w:val="hybridMultilevel"/>
    <w:tmpl w:val="BDAAB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93"/>
    <w:rsid w:val="00050B12"/>
    <w:rsid w:val="000578E1"/>
    <w:rsid w:val="00067BBA"/>
    <w:rsid w:val="000B40F9"/>
    <w:rsid w:val="000C1432"/>
    <w:rsid w:val="000F34BB"/>
    <w:rsid w:val="000F35C7"/>
    <w:rsid w:val="000F3977"/>
    <w:rsid w:val="00105BBA"/>
    <w:rsid w:val="001130F2"/>
    <w:rsid w:val="00166C0C"/>
    <w:rsid w:val="00171093"/>
    <w:rsid w:val="001B1C48"/>
    <w:rsid w:val="001D014B"/>
    <w:rsid w:val="00205038"/>
    <w:rsid w:val="0022757B"/>
    <w:rsid w:val="00283FA6"/>
    <w:rsid w:val="00290094"/>
    <w:rsid w:val="002F1D6A"/>
    <w:rsid w:val="002F3E32"/>
    <w:rsid w:val="00307FE0"/>
    <w:rsid w:val="00317477"/>
    <w:rsid w:val="00333CDC"/>
    <w:rsid w:val="00375F62"/>
    <w:rsid w:val="003909E9"/>
    <w:rsid w:val="0041342E"/>
    <w:rsid w:val="00413C01"/>
    <w:rsid w:val="00425F7A"/>
    <w:rsid w:val="00431C42"/>
    <w:rsid w:val="00487679"/>
    <w:rsid w:val="004A2304"/>
    <w:rsid w:val="005064DD"/>
    <w:rsid w:val="005607BD"/>
    <w:rsid w:val="005952DB"/>
    <w:rsid w:val="005B0CC9"/>
    <w:rsid w:val="005B59C9"/>
    <w:rsid w:val="005F7C2D"/>
    <w:rsid w:val="00633898"/>
    <w:rsid w:val="006356CB"/>
    <w:rsid w:val="00640501"/>
    <w:rsid w:val="0065653A"/>
    <w:rsid w:val="00656CA9"/>
    <w:rsid w:val="006737C6"/>
    <w:rsid w:val="00711B38"/>
    <w:rsid w:val="00724552"/>
    <w:rsid w:val="00786CF2"/>
    <w:rsid w:val="00795561"/>
    <w:rsid w:val="007F040B"/>
    <w:rsid w:val="00850461"/>
    <w:rsid w:val="00862F5A"/>
    <w:rsid w:val="00871D26"/>
    <w:rsid w:val="00896303"/>
    <w:rsid w:val="008B7E0C"/>
    <w:rsid w:val="00905CA1"/>
    <w:rsid w:val="0090722A"/>
    <w:rsid w:val="00920F68"/>
    <w:rsid w:val="00925DCC"/>
    <w:rsid w:val="00957440"/>
    <w:rsid w:val="009C0F94"/>
    <w:rsid w:val="009E6989"/>
    <w:rsid w:val="009E77A8"/>
    <w:rsid w:val="00A432A5"/>
    <w:rsid w:val="00AB16FC"/>
    <w:rsid w:val="00AF7939"/>
    <w:rsid w:val="00B02856"/>
    <w:rsid w:val="00B3506A"/>
    <w:rsid w:val="00C5613D"/>
    <w:rsid w:val="00C83697"/>
    <w:rsid w:val="00C93731"/>
    <w:rsid w:val="00CC7B74"/>
    <w:rsid w:val="00CE6AF0"/>
    <w:rsid w:val="00D13458"/>
    <w:rsid w:val="00D32490"/>
    <w:rsid w:val="00DA7133"/>
    <w:rsid w:val="00DA76A9"/>
    <w:rsid w:val="00DA7EFF"/>
    <w:rsid w:val="00DC2CCE"/>
    <w:rsid w:val="00DD1C10"/>
    <w:rsid w:val="00DD7561"/>
    <w:rsid w:val="00DE56B1"/>
    <w:rsid w:val="00E9210D"/>
    <w:rsid w:val="00EE5079"/>
    <w:rsid w:val="00EF560C"/>
    <w:rsid w:val="00F040C8"/>
    <w:rsid w:val="00F85A8D"/>
    <w:rsid w:val="00FB52CD"/>
    <w:rsid w:val="00FC5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D536"/>
  <w15:chartTrackingRefBased/>
  <w15:docId w15:val="{7744F7E8-FE6E-4F9C-88CC-772C1F98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1093"/>
    <w:rPr>
      <w:color w:val="0563C1" w:themeColor="hyperlink"/>
      <w:u w:val="single"/>
    </w:rPr>
  </w:style>
  <w:style w:type="paragraph" w:styleId="NormalWeb">
    <w:name w:val="Normal (Web)"/>
    <w:basedOn w:val="Normal"/>
    <w:uiPriority w:val="99"/>
    <w:unhideWhenUsed/>
    <w:rsid w:val="00171093"/>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1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93"/>
  </w:style>
  <w:style w:type="paragraph" w:styleId="Header">
    <w:name w:val="header"/>
    <w:basedOn w:val="Normal"/>
    <w:link w:val="HeaderChar"/>
    <w:uiPriority w:val="99"/>
    <w:unhideWhenUsed/>
    <w:rsid w:val="008B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E0C"/>
  </w:style>
  <w:style w:type="character" w:styleId="CommentReference">
    <w:name w:val="annotation reference"/>
    <w:basedOn w:val="DefaultParagraphFont"/>
    <w:uiPriority w:val="99"/>
    <w:semiHidden/>
    <w:unhideWhenUsed/>
    <w:rsid w:val="00724552"/>
    <w:rPr>
      <w:sz w:val="16"/>
      <w:szCs w:val="16"/>
    </w:rPr>
  </w:style>
  <w:style w:type="paragraph" w:styleId="CommentText">
    <w:name w:val="annotation text"/>
    <w:basedOn w:val="Normal"/>
    <w:link w:val="CommentTextChar"/>
    <w:uiPriority w:val="99"/>
    <w:semiHidden/>
    <w:unhideWhenUsed/>
    <w:rsid w:val="00724552"/>
    <w:pPr>
      <w:spacing w:line="240" w:lineRule="auto"/>
    </w:pPr>
    <w:rPr>
      <w:sz w:val="20"/>
      <w:szCs w:val="20"/>
    </w:rPr>
  </w:style>
  <w:style w:type="character" w:customStyle="1" w:styleId="CommentTextChar">
    <w:name w:val="Comment Text Char"/>
    <w:basedOn w:val="DefaultParagraphFont"/>
    <w:link w:val="CommentText"/>
    <w:uiPriority w:val="99"/>
    <w:semiHidden/>
    <w:rsid w:val="00724552"/>
    <w:rPr>
      <w:sz w:val="20"/>
      <w:szCs w:val="20"/>
    </w:rPr>
  </w:style>
  <w:style w:type="paragraph" w:styleId="BalloonText">
    <w:name w:val="Balloon Text"/>
    <w:basedOn w:val="Normal"/>
    <w:link w:val="BalloonTextChar"/>
    <w:uiPriority w:val="99"/>
    <w:semiHidden/>
    <w:unhideWhenUsed/>
    <w:rsid w:val="00724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5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40C8"/>
    <w:rPr>
      <w:b/>
      <w:bCs/>
    </w:rPr>
  </w:style>
  <w:style w:type="character" w:customStyle="1" w:styleId="CommentSubjectChar">
    <w:name w:val="Comment Subject Char"/>
    <w:basedOn w:val="CommentTextChar"/>
    <w:link w:val="CommentSubject"/>
    <w:uiPriority w:val="99"/>
    <w:semiHidden/>
    <w:rsid w:val="00F040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78935">
      <w:bodyDiv w:val="1"/>
      <w:marLeft w:val="0"/>
      <w:marRight w:val="0"/>
      <w:marTop w:val="0"/>
      <w:marBottom w:val="0"/>
      <w:divBdr>
        <w:top w:val="none" w:sz="0" w:space="0" w:color="auto"/>
        <w:left w:val="none" w:sz="0" w:space="0" w:color="auto"/>
        <w:bottom w:val="none" w:sz="0" w:space="0" w:color="auto"/>
        <w:right w:val="none" w:sz="0" w:space="0" w:color="auto"/>
      </w:divBdr>
    </w:div>
    <w:div w:id="684285182">
      <w:bodyDiv w:val="1"/>
      <w:marLeft w:val="0"/>
      <w:marRight w:val="0"/>
      <w:marTop w:val="0"/>
      <w:marBottom w:val="0"/>
      <w:divBdr>
        <w:top w:val="none" w:sz="0" w:space="0" w:color="auto"/>
        <w:left w:val="none" w:sz="0" w:space="0" w:color="auto"/>
        <w:bottom w:val="none" w:sz="0" w:space="0" w:color="auto"/>
        <w:right w:val="none" w:sz="0" w:space="0" w:color="auto"/>
      </w:divBdr>
    </w:div>
    <w:div w:id="8390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aloosaw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AUL@MYOKALOOS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AAE5C-98B8-4C97-A011-A899B21D0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Okaloosa County BCC</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Saul</dc:creator>
  <cp:keywords/>
  <dc:description/>
  <cp:lastModifiedBy>Christopher Saul</cp:lastModifiedBy>
  <cp:revision>2</cp:revision>
  <cp:lastPrinted>2020-03-18T18:50:00Z</cp:lastPrinted>
  <dcterms:created xsi:type="dcterms:W3CDTF">2020-03-19T18:43:00Z</dcterms:created>
  <dcterms:modified xsi:type="dcterms:W3CDTF">2020-03-19T18:43:00Z</dcterms:modified>
</cp:coreProperties>
</file>